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АНОНС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10 февраля 2020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  <w:t>Прямая линия на тему регистрации и прекращения ипотеки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19 февраля с 10.30 до 11.30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cs="Segoe UI" w:hAnsi="Segoe UI"/>
          <w:b/>
          <w:sz w:val="24"/>
          <w:szCs w:val="24"/>
        </w:rPr>
        <w:t>Аделаида Викторовна Гук</w:t>
      </w:r>
      <w:r>
        <w:rPr>
          <w:rFonts w:ascii="Segoe UI" w:cs="Segoe UI" w:hAnsi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Почему важно соблюдать форму и содержание договора об ипотеке и каковы последствия несоблюдения критериев, установленных законодательством?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Что надо помнить тем, кто выплатил ипотеку?</w:t>
      </w:r>
    </w:p>
    <w:p>
      <w:pPr>
        <w:pStyle w:val="style0"/>
        <w:spacing w:after="0" w:before="0" w:line="276" w:lineRule="auto"/>
        <w:jc w:val="both"/>
      </w:pPr>
      <w:bookmarkStart w:id="0" w:name="_GoBack"/>
      <w:bookmarkEnd w:id="0"/>
      <w:r>
        <w:rPr>
          <w:rFonts w:ascii="Segoe UI" w:cs="Segoe UI" w:hAnsi="Segoe UI"/>
          <w:sz w:val="24"/>
          <w:szCs w:val="24"/>
        </w:rPr>
        <w:t xml:space="preserve">-  Какие правила стоит знать при распоряжении имуществом несовершеннолетних?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Звоните и задавайте вопросы по телефону (846) 33-22-555.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ab/>
        <w:t xml:space="preserve">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shd w:fill="FFFFFF" w:val="clear"/>
          </w:rPr>
          <w:t>.</w:t>
        </w:r>
        <w:r>
          <w:rPr>
            <w:rStyle w:val="style16"/>
            <w:rFonts w:ascii="Segoe UI" w:cs="Segoe UI" w:hAnsi="Segoe UI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shd w:fill="FFFFFF" w:val="clear"/>
          </w:rPr>
          <w:t>@</w:t>
        </w:r>
        <w:r>
          <w:rPr>
            <w:rStyle w:val="style16"/>
            <w:rFonts w:ascii="Segoe UI" w:cs="Segoe UI" w:hAnsi="Segoe UI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shd w:fill="FFFFFF" w:val="clear"/>
          </w:rPr>
          <w:t>.</w:t>
        </w:r>
        <w:r>
          <w:rPr>
            <w:rStyle w:val="style16"/>
            <w:rFonts w:ascii="Segoe UI" w:cs="Segoe UI" w:hAnsi="Segoe UI"/>
            <w:shd w:fill="FFFFFF" w:val="clear"/>
            <w:lang w:val="en-US"/>
          </w:rPr>
          <w:t>ru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2020-02-03T10:18:00.00Z</dcterms:created>
  <dc:creator>Никитина Ольга Александровна</dc:creator>
  <cp:lastModifiedBy>Никитина Ольга Александровна</cp:lastModifiedBy>
  <dcterms:modified xsi:type="dcterms:W3CDTF">2020-02-03T13:06:00.00Z</dcterms:modified>
  <cp:revision>9</cp:revision>
</cp:coreProperties>
</file>